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2B78C" w14:textId="428027A5" w:rsidR="00F83252" w:rsidRPr="00F83252" w:rsidRDefault="00F83252" w:rsidP="00F83252">
      <w:pPr>
        <w:pStyle w:val="Heading1"/>
        <w:rPr>
          <w:b/>
          <w:bCs/>
        </w:rPr>
      </w:pPr>
      <w:r w:rsidRPr="00F83252">
        <w:rPr>
          <w:b/>
          <w:bCs/>
        </w:rPr>
        <w:t>Course Home Page planner</w:t>
      </w:r>
    </w:p>
    <w:p w14:paraId="69883685" w14:textId="77777777" w:rsidR="00F83252" w:rsidRDefault="00F83252" w:rsidP="00F83252">
      <w:pPr>
        <w:pStyle w:val="Heading2"/>
      </w:pPr>
    </w:p>
    <w:p w14:paraId="21C9DB5A" w14:textId="77777777" w:rsidR="002C6048" w:rsidRDefault="002C6048" w:rsidP="00F83252">
      <w:pPr>
        <w:pStyle w:val="Heading2"/>
        <w:spacing w:before="240" w:after="240"/>
        <w:sectPr w:rsidR="002C6048" w:rsidSect="00F83252">
          <w:pgSz w:w="15840" w:h="12240" w:orient="landscape"/>
          <w:pgMar w:top="720" w:right="720" w:bottom="720" w:left="720" w:header="720" w:footer="720" w:gutter="0"/>
          <w:cols w:num="2" w:space="720"/>
          <w:docGrid w:linePitch="360"/>
        </w:sectPr>
      </w:pPr>
    </w:p>
    <w:p w14:paraId="632C8A47" w14:textId="72BB982D" w:rsidR="00F83252" w:rsidRPr="00F83252" w:rsidRDefault="00F83252" w:rsidP="00F83252">
      <w:pPr>
        <w:pStyle w:val="Heading2"/>
        <w:spacing w:before="240" w:after="240"/>
      </w:pPr>
      <w:r>
        <w:t>Course Name</w:t>
      </w:r>
    </w:p>
    <w:p w14:paraId="5DDDB858" w14:textId="77777777" w:rsidR="00F83252" w:rsidRDefault="00F83252" w:rsidP="00F83252">
      <w:pPr>
        <w:spacing w:before="240" w:after="0"/>
        <w:rPr>
          <w:rFonts w:asciiTheme="majorHAnsi" w:eastAsiaTheme="majorEastAsia" w:hAnsiTheme="majorHAnsi" w:cstheme="majorBidi"/>
          <w:color w:val="2F5496" w:themeColor="accent1" w:themeShade="BF"/>
          <w:sz w:val="26"/>
          <w:szCs w:val="26"/>
        </w:rPr>
      </w:pPr>
      <w:r w:rsidRPr="00F83252">
        <w:rPr>
          <w:rFonts w:asciiTheme="majorHAnsi" w:eastAsiaTheme="majorEastAsia" w:hAnsiTheme="majorHAnsi" w:cstheme="majorBidi"/>
          <w:color w:val="2F5496" w:themeColor="accent1" w:themeShade="BF"/>
          <w:sz w:val="26"/>
          <w:szCs w:val="26"/>
        </w:rPr>
        <w:t xml:space="preserve">Buttons </w:t>
      </w:r>
    </w:p>
    <w:p w14:paraId="4EC81445" w14:textId="6277EFDD" w:rsidR="002C6048" w:rsidRDefault="00F83252" w:rsidP="002C6048">
      <w:pPr>
        <w:spacing w:after="240"/>
        <w:sectPr w:rsidR="002C6048" w:rsidSect="002C6048">
          <w:type w:val="continuous"/>
          <w:pgSz w:w="15840" w:h="12240" w:orient="landscape"/>
          <w:pgMar w:top="720" w:right="720" w:bottom="720" w:left="720" w:header="720" w:footer="720" w:gutter="0"/>
          <w:cols w:space="720"/>
          <w:docGrid w:linePitch="360"/>
        </w:sectPr>
      </w:pPr>
      <w:r>
        <w:t>A</w:t>
      </w:r>
      <w:r w:rsidRPr="00F83252">
        <w:t>cross the top</w:t>
      </w:r>
      <w:r>
        <w:t xml:space="preserve"> of the page, insert one button for each</w:t>
      </w:r>
      <w:r w:rsidRPr="00F83252">
        <w:t xml:space="preserve"> Learning Goal </w:t>
      </w:r>
      <w:r>
        <w:t xml:space="preserve">(linked to those </w:t>
      </w:r>
      <w:r w:rsidRPr="00F83252">
        <w:t>pages</w:t>
      </w:r>
      <w:r>
        <w:t xml:space="preserve"> in Canvas) plus an initial button for Orientation (we will provide a basic page with activities, and you can then customize to add links to your baseline assessment, course-specific orientation assignments, 1:1 Learning Conference scheduler, </w:t>
      </w:r>
      <w:proofErr w:type="spellStart"/>
      <w:r>
        <w:t>etc</w:t>
      </w:r>
      <w:proofErr w:type="spellEnd"/>
      <w:r>
        <w:t>).</w:t>
      </w:r>
    </w:p>
    <w:p w14:paraId="76B91715" w14:textId="57F0DFD7" w:rsidR="00F83252" w:rsidRDefault="00F83252" w:rsidP="00F83252">
      <w:pPr>
        <w:pStyle w:val="Heading2"/>
        <w:spacing w:before="240"/>
      </w:pPr>
      <w:r>
        <w:t xml:space="preserve">Welcome video </w:t>
      </w:r>
    </w:p>
    <w:p w14:paraId="35B786E7" w14:textId="77777777" w:rsidR="00F83252" w:rsidRDefault="00F83252" w:rsidP="00F83252">
      <w:r>
        <w:t>Create and insert a video introduction to the course – this is what students will interact with first, so make it fun! Introduce yourself, explain your course goals and how this crazy experiment will work, and what they need to do between now and your first group meeting.</w:t>
      </w:r>
    </w:p>
    <w:p w14:paraId="5CBF1293" w14:textId="6CBE7ABF" w:rsidR="00F83252" w:rsidRDefault="00F83252" w:rsidP="00F83252">
      <w:pPr>
        <w:pStyle w:val="Heading2"/>
        <w:spacing w:before="240"/>
      </w:pPr>
      <w:r>
        <w:br w:type="column"/>
      </w:r>
      <w:r>
        <w:t>Course Overview</w:t>
      </w:r>
    </w:p>
    <w:p w14:paraId="29387642" w14:textId="77777777" w:rsidR="00F83252" w:rsidRPr="00F83252" w:rsidRDefault="00F83252" w:rsidP="00F83252">
      <w:pPr>
        <w:pStyle w:val="NormalWeb"/>
        <w:spacing w:before="0" w:beforeAutospacing="0" w:after="120" w:afterAutospacing="0"/>
        <w:rPr>
          <w:rFonts w:asciiTheme="minorHAnsi" w:eastAsiaTheme="minorHAnsi" w:hAnsiTheme="minorHAnsi" w:cstheme="minorBidi"/>
          <w:sz w:val="22"/>
          <w:szCs w:val="22"/>
        </w:rPr>
      </w:pPr>
      <w:r w:rsidRPr="00F83252">
        <w:rPr>
          <w:rFonts w:asciiTheme="minorHAnsi" w:eastAsiaTheme="minorHAnsi" w:hAnsiTheme="minorHAnsi" w:cstheme="minorBidi"/>
          <w:sz w:val="22"/>
          <w:szCs w:val="22"/>
        </w:rPr>
        <w:t>Insert description of course and its goals here, along with the following paragraph:</w:t>
      </w:r>
    </w:p>
    <w:p w14:paraId="761D882E" w14:textId="77777777" w:rsidR="00F83252" w:rsidRPr="00F83252" w:rsidRDefault="00F83252" w:rsidP="00F83252">
      <w:pPr>
        <w:pStyle w:val="NormalWeb"/>
        <w:spacing w:before="180" w:beforeAutospacing="0" w:after="18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w:t>
      </w:r>
      <w:r w:rsidRPr="00F83252">
        <w:rPr>
          <w:rFonts w:asciiTheme="minorHAnsi" w:eastAsiaTheme="minorHAnsi" w:hAnsiTheme="minorHAnsi" w:cstheme="minorBidi"/>
          <w:sz w:val="22"/>
          <w:szCs w:val="22"/>
        </w:rPr>
        <w:t>This summer, you'll be moving through the Learning Goals listed above at your own pace, in your own way, following your own Personalized Learning Plan. We will work together in our first 1:1 Learning Conference to create this plan, and from there, you'll be able to dive into each of the units above to begin your work towards mastery of the Learning Goals.</w:t>
      </w:r>
      <w:r>
        <w:rPr>
          <w:rFonts w:asciiTheme="minorHAnsi" w:eastAsiaTheme="minorHAnsi" w:hAnsiTheme="minorHAnsi" w:cstheme="minorBidi"/>
          <w:sz w:val="22"/>
          <w:szCs w:val="22"/>
        </w:rPr>
        <w:t>”</w:t>
      </w:r>
    </w:p>
    <w:p w14:paraId="65FE547B" w14:textId="77777777" w:rsidR="00F83252" w:rsidRDefault="00F83252" w:rsidP="00F83252">
      <w:pPr>
        <w:pStyle w:val="Heading2"/>
        <w:spacing w:before="240"/>
      </w:pPr>
      <w:r>
        <w:t>Contact Information</w:t>
      </w:r>
    </w:p>
    <w:p w14:paraId="68FBD19E" w14:textId="77777777" w:rsidR="00F83252" w:rsidRDefault="00F83252" w:rsidP="00F83252">
      <w:pPr>
        <w:spacing w:after="0" w:line="240" w:lineRule="auto"/>
      </w:pPr>
      <w:r w:rsidRPr="00F83252">
        <w:t>Your name</w:t>
      </w:r>
      <w:r w:rsidRPr="00F83252">
        <w:br/>
        <w:t>email address</w:t>
      </w:r>
      <w:r w:rsidRPr="00F83252">
        <w:br/>
        <w:t>Zoom number</w:t>
      </w:r>
      <w:r w:rsidRPr="00F83252">
        <w:br/>
        <w:t>Calendly link</w:t>
      </w:r>
      <w:r w:rsidRPr="00F83252">
        <w:br/>
        <w:t>Best time to reach you</w:t>
      </w:r>
    </w:p>
    <w:p w14:paraId="1FA5798F" w14:textId="77777777" w:rsidR="00F83252" w:rsidRDefault="00F83252" w:rsidP="00F83252">
      <w:pPr>
        <w:pStyle w:val="Heading2"/>
        <w:spacing w:before="240"/>
      </w:pPr>
      <w:r>
        <w:t>Schedule and Calendar</w:t>
      </w:r>
    </w:p>
    <w:p w14:paraId="2A3530A7" w14:textId="23D9CC2E" w:rsidR="00F83252" w:rsidRDefault="00F83252" w:rsidP="00F83252">
      <w:pPr>
        <w:spacing w:after="0" w:line="240" w:lineRule="auto"/>
        <w:sectPr w:rsidR="00F83252" w:rsidSect="002C6048">
          <w:type w:val="continuous"/>
          <w:pgSz w:w="15840" w:h="12240" w:orient="landscape"/>
          <w:pgMar w:top="720" w:right="720" w:bottom="720" w:left="720" w:header="720" w:footer="720" w:gutter="0"/>
          <w:cols w:num="2" w:space="720"/>
          <w:docGrid w:linePitch="360"/>
        </w:sectPr>
      </w:pPr>
      <w:r w:rsidRPr="00F83252">
        <w:t>Weekly synchronous class meeting: DATE &amp; TIME (with link and passcode)</w:t>
      </w:r>
      <w:r w:rsidRPr="00F83252">
        <w:br/>
        <w:t>Weekly 1:1 Learning Conferences: To be scheduled individually using THIS LINK</w:t>
      </w:r>
      <w:r w:rsidRPr="00F83252">
        <w:br/>
        <w:t>Weekly Office Hours (with link and passcode)</w:t>
      </w:r>
      <w:r w:rsidRPr="00F83252">
        <w:br/>
        <w:t>Any important course events or deadline</w:t>
      </w:r>
      <w:r>
        <w:t>s</w:t>
      </w:r>
    </w:p>
    <w:p w14:paraId="02DD5EE5" w14:textId="018E1AA3" w:rsidR="00F83252" w:rsidRDefault="00F83252">
      <w:pP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noProof/>
          <w:color w:val="2F5496" w:themeColor="accent1" w:themeShade="BF"/>
          <w:sz w:val="32"/>
          <w:szCs w:val="32"/>
        </w:rPr>
        <w:lastRenderedPageBreak/>
        <w:drawing>
          <wp:inline distT="0" distB="0" distL="0" distR="0" wp14:anchorId="43A08F79" wp14:editId="758EF505">
            <wp:extent cx="9144000" cy="5152798"/>
            <wp:effectExtent l="0" t="0" r="0" b="3810"/>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5-21 at 7.14.49 A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44000" cy="5152798"/>
                    </a:xfrm>
                    <a:prstGeom prst="rect">
                      <a:avLst/>
                    </a:prstGeom>
                  </pic:spPr>
                </pic:pic>
              </a:graphicData>
            </a:graphic>
          </wp:inline>
        </w:drawing>
      </w:r>
      <w:r>
        <w:rPr>
          <w:b/>
          <w:bCs/>
        </w:rPr>
        <w:br w:type="page"/>
      </w:r>
    </w:p>
    <w:p w14:paraId="2C078E63" w14:textId="757ACB7D" w:rsidR="00560603" w:rsidRPr="00F83252" w:rsidRDefault="6EB7860F" w:rsidP="6A43AED1">
      <w:pPr>
        <w:pStyle w:val="Heading1"/>
        <w:rPr>
          <w:b/>
          <w:bCs/>
        </w:rPr>
      </w:pPr>
      <w:r w:rsidRPr="00F83252">
        <w:rPr>
          <w:b/>
          <w:bCs/>
        </w:rPr>
        <w:lastRenderedPageBreak/>
        <w:t>Learning Goal Home P</w:t>
      </w:r>
      <w:r w:rsidR="6BFC5B28" w:rsidRPr="00F83252">
        <w:rPr>
          <w:b/>
          <w:bCs/>
        </w:rPr>
        <w:t>age planner</w:t>
      </w:r>
    </w:p>
    <w:p w14:paraId="37286C28" w14:textId="6D0B0F0E" w:rsidR="08252438" w:rsidRDefault="08252438" w:rsidP="08252438">
      <w:pPr>
        <w:pStyle w:val="Heading2"/>
      </w:pPr>
    </w:p>
    <w:p w14:paraId="4523D153" w14:textId="56C24CAB" w:rsidR="75C18548" w:rsidRDefault="75C18548" w:rsidP="5C40C3FE">
      <w:pPr>
        <w:pStyle w:val="Heading2"/>
      </w:pPr>
      <w:r>
        <w:t>Learning Goal</w:t>
      </w:r>
      <w:r w:rsidR="76AF38CB">
        <w:t xml:space="preserve"> Short Name</w:t>
      </w:r>
    </w:p>
    <w:p w14:paraId="59359402" w14:textId="358C6692" w:rsidR="00F83252" w:rsidRDefault="543B797D" w:rsidP="00F83252">
      <w:pPr>
        <w:rPr>
          <w:i/>
          <w:iCs/>
        </w:rPr>
      </w:pPr>
      <w:r w:rsidRPr="08252438">
        <w:rPr>
          <w:i/>
          <w:iCs/>
        </w:rPr>
        <w:t>Optional: Buttons across the top linking to Success Indicator page</w:t>
      </w:r>
    </w:p>
    <w:p w14:paraId="2827ED25" w14:textId="77777777" w:rsidR="00F83252" w:rsidRDefault="00F83252" w:rsidP="00F83252">
      <w:pPr>
        <w:pStyle w:val="Heading2"/>
        <w:sectPr w:rsidR="00F83252" w:rsidSect="00F83252">
          <w:pgSz w:w="15840" w:h="12240" w:orient="landscape"/>
          <w:pgMar w:top="720" w:right="720" w:bottom="720" w:left="720" w:header="720" w:footer="720" w:gutter="0"/>
          <w:cols w:space="720"/>
          <w:docGrid w:linePitch="360"/>
        </w:sectPr>
      </w:pPr>
    </w:p>
    <w:p w14:paraId="69B03FE4" w14:textId="228D7756" w:rsidR="00F83252" w:rsidRDefault="00F83252" w:rsidP="00F83252">
      <w:pPr>
        <w:pStyle w:val="Heading2"/>
      </w:pPr>
      <w:r>
        <w:t xml:space="preserve">Embedded video, images, or other media </w:t>
      </w:r>
    </w:p>
    <w:p w14:paraId="29900EC8" w14:textId="77777777" w:rsidR="00F83252" w:rsidRDefault="00F83252" w:rsidP="00F83252">
      <w:r>
        <w:t xml:space="preserve">Ex: an overview video, key infographic about the concept, etc. Something worthy of being embedded on the page as the students’ very first introduction to the Learning Goal. Such as: </w:t>
      </w:r>
      <w:hyperlink r:id="rId5">
        <w:r w:rsidRPr="5C40C3FE">
          <w:rPr>
            <w:rStyle w:val="Hyperlink"/>
          </w:rPr>
          <w:t>https://www.thinglink.com/scene/796144622567948290</w:t>
        </w:r>
      </w:hyperlink>
      <w:r>
        <w:t xml:space="preserve"> </w:t>
      </w:r>
    </w:p>
    <w:p w14:paraId="1693D94A" w14:textId="77777777" w:rsidR="00F83252" w:rsidRDefault="00F83252" w:rsidP="00F83252">
      <w:pPr>
        <w:pStyle w:val="Heading2"/>
      </w:pPr>
      <w:r>
        <w:t>Learning Goal</w:t>
      </w:r>
    </w:p>
    <w:p w14:paraId="6A69513F" w14:textId="5DCE944E" w:rsidR="00F83252" w:rsidRDefault="00F83252" w:rsidP="00F83252">
      <w:r>
        <w:t>Learning Goal Long Description.</w:t>
      </w:r>
    </w:p>
    <w:p w14:paraId="2FECAF21" w14:textId="6C8EBE67" w:rsidR="00F83252" w:rsidRDefault="00F83252" w:rsidP="00F83252">
      <w:pPr>
        <w:pStyle w:val="Heading2"/>
        <w:ind w:right="-1080"/>
      </w:pPr>
      <w:r>
        <w:br w:type="column"/>
      </w:r>
      <w:r>
        <w:t>Success Indicators</w:t>
      </w:r>
    </w:p>
    <w:p w14:paraId="26075DDB" w14:textId="77777777" w:rsidR="00F83252" w:rsidRDefault="00F83252" w:rsidP="00F83252">
      <w:pPr>
        <w:ind w:right="-1080"/>
      </w:pPr>
      <w:r>
        <w:t>As needed, articulate the components of this Learning Goal to clarify what mastery will look like and what component parts students will need to master in order to achieve the overarching goal (you may want to embed your single-column rubric for this Learning Goal here).</w:t>
      </w:r>
    </w:p>
    <w:p w14:paraId="03A85E5F" w14:textId="77777777" w:rsidR="00F83252" w:rsidRDefault="00F83252" w:rsidP="00F83252">
      <w:pPr>
        <w:pStyle w:val="Heading2"/>
        <w:ind w:right="-1080"/>
      </w:pPr>
      <w:r>
        <w:t>Learning Resources</w:t>
      </w:r>
    </w:p>
    <w:tbl>
      <w:tblPr>
        <w:tblStyle w:val="TableGrid"/>
        <w:tblpPr w:leftFromText="180" w:rightFromText="180" w:vertAnchor="text" w:horzAnchor="page" w:tblpX="8356" w:tblpY="1529"/>
        <w:tblW w:w="7196" w:type="dxa"/>
        <w:tblLayout w:type="fixed"/>
        <w:tblLook w:val="06A0" w:firstRow="1" w:lastRow="0" w:firstColumn="1" w:lastColumn="0" w:noHBand="1" w:noVBand="1"/>
      </w:tblPr>
      <w:tblGrid>
        <w:gridCol w:w="3398"/>
        <w:gridCol w:w="3798"/>
      </w:tblGrid>
      <w:tr w:rsidR="00F83252" w14:paraId="23C77D14" w14:textId="77777777" w:rsidTr="00F83252">
        <w:trPr>
          <w:trHeight w:val="187"/>
        </w:trPr>
        <w:tc>
          <w:tcPr>
            <w:tcW w:w="3398" w:type="dxa"/>
          </w:tcPr>
          <w:p w14:paraId="1045241C" w14:textId="77777777" w:rsidR="00F83252" w:rsidRDefault="00F83252" w:rsidP="00F83252">
            <w:pPr>
              <w:rPr>
                <w:b/>
                <w:bCs/>
              </w:rPr>
            </w:pPr>
            <w:r w:rsidRPr="38BD4CDB">
              <w:rPr>
                <w:b/>
                <w:bCs/>
              </w:rPr>
              <w:t>File name or URL</w:t>
            </w:r>
          </w:p>
        </w:tc>
        <w:tc>
          <w:tcPr>
            <w:tcW w:w="3798" w:type="dxa"/>
          </w:tcPr>
          <w:p w14:paraId="478711ED" w14:textId="77777777" w:rsidR="00F83252" w:rsidRDefault="00F83252" w:rsidP="00F83252">
            <w:pPr>
              <w:rPr>
                <w:b/>
                <w:bCs/>
              </w:rPr>
            </w:pPr>
            <w:r w:rsidRPr="38BD4CDB">
              <w:rPr>
                <w:b/>
                <w:bCs/>
              </w:rPr>
              <w:t>Linked Text</w:t>
            </w:r>
          </w:p>
        </w:tc>
      </w:tr>
      <w:tr w:rsidR="00F83252" w14:paraId="4F487CC6" w14:textId="77777777" w:rsidTr="00F83252">
        <w:trPr>
          <w:trHeight w:val="178"/>
        </w:trPr>
        <w:tc>
          <w:tcPr>
            <w:tcW w:w="3398" w:type="dxa"/>
          </w:tcPr>
          <w:p w14:paraId="371622C9" w14:textId="77777777" w:rsidR="00F83252" w:rsidRDefault="00F83252" w:rsidP="00F83252">
            <w:r>
              <w:t>CentrifugalForce.PDF</w:t>
            </w:r>
          </w:p>
        </w:tc>
        <w:tc>
          <w:tcPr>
            <w:tcW w:w="3798" w:type="dxa"/>
          </w:tcPr>
          <w:p w14:paraId="67414D89" w14:textId="77777777" w:rsidR="00F83252" w:rsidRDefault="00F83252" w:rsidP="00F83252">
            <w:r>
              <w:t>What is Centrifugal Force?</w:t>
            </w:r>
          </w:p>
        </w:tc>
      </w:tr>
      <w:tr w:rsidR="00F83252" w14:paraId="06DAAC53" w14:textId="77777777" w:rsidTr="00F83252">
        <w:trPr>
          <w:trHeight w:val="848"/>
        </w:trPr>
        <w:tc>
          <w:tcPr>
            <w:tcW w:w="3398" w:type="dxa"/>
          </w:tcPr>
          <w:p w14:paraId="2AE7A95F" w14:textId="77777777" w:rsidR="00F83252" w:rsidRDefault="002C6048" w:rsidP="00F83252">
            <w:hyperlink r:id="rId6" w:history="1">
              <w:r w:rsidR="00F83252" w:rsidRPr="0018007F">
                <w:rPr>
                  <w:rStyle w:val="Hyperlink"/>
                </w:rPr>
                <w:t>https://www.youtube.com/watch?v=0L-foX49Row</w:t>
              </w:r>
            </w:hyperlink>
            <w:r w:rsidR="00F83252">
              <w:t xml:space="preserve"> </w:t>
            </w:r>
          </w:p>
          <w:p w14:paraId="14597B81" w14:textId="77777777" w:rsidR="00F83252" w:rsidRDefault="00F83252" w:rsidP="00F83252"/>
        </w:tc>
        <w:tc>
          <w:tcPr>
            <w:tcW w:w="3798" w:type="dxa"/>
          </w:tcPr>
          <w:p w14:paraId="47E3BD1C" w14:textId="77777777" w:rsidR="00F83252" w:rsidRDefault="00F83252" w:rsidP="00F83252">
            <w:r>
              <w:t>2 min video: “Centrifugal vs Centripetal, explained”</w:t>
            </w:r>
          </w:p>
        </w:tc>
      </w:tr>
      <w:tr w:rsidR="00F83252" w14:paraId="2CC1C524" w14:textId="77777777" w:rsidTr="00F83252">
        <w:trPr>
          <w:trHeight w:val="187"/>
        </w:trPr>
        <w:tc>
          <w:tcPr>
            <w:tcW w:w="3398" w:type="dxa"/>
          </w:tcPr>
          <w:p w14:paraId="0E1194C4" w14:textId="77777777" w:rsidR="00F83252" w:rsidRDefault="00F83252" w:rsidP="00F83252">
            <w:r>
              <w:t>Difference.mp4</w:t>
            </w:r>
          </w:p>
        </w:tc>
        <w:tc>
          <w:tcPr>
            <w:tcW w:w="3798" w:type="dxa"/>
          </w:tcPr>
          <w:p w14:paraId="5384E7E9" w14:textId="77777777" w:rsidR="00F83252" w:rsidRDefault="00F83252" w:rsidP="00F83252">
            <w:r>
              <w:t>3 min video about CF vs CP</w:t>
            </w:r>
          </w:p>
        </w:tc>
      </w:tr>
    </w:tbl>
    <w:p w14:paraId="7B6679E4" w14:textId="3B2B771F" w:rsidR="00F83252" w:rsidRDefault="00F83252" w:rsidP="00F83252">
      <w:pPr>
        <w:ind w:right="-1080"/>
      </w:pPr>
      <w:r>
        <w:t xml:space="preserve">These should include a wide range of possible resources, from your own home-grown videos, to external videos, to uploaded texts, etc. Make sure the text clearly articulates what the resource is and what the focus topic is. </w:t>
      </w:r>
      <w:r w:rsidRPr="08252438">
        <w:rPr>
          <w:i/>
          <w:iCs/>
        </w:rPr>
        <w:t>If you want to get fancy, you could instead create separate Canvas pages for each Success Indicator and link them to the buttons at the top of the Learning Goal page, listing and linking learning resources there.</w:t>
      </w:r>
    </w:p>
    <w:p w14:paraId="4F776BA2" w14:textId="77777777" w:rsidR="00F83252" w:rsidRDefault="00F83252" w:rsidP="00F83252">
      <w:pPr>
        <w:pStyle w:val="Heading2"/>
        <w:ind w:right="-720"/>
      </w:pPr>
    </w:p>
    <w:p w14:paraId="255F2427" w14:textId="20B4B459" w:rsidR="00F83252" w:rsidRDefault="00F83252" w:rsidP="00F83252">
      <w:pPr>
        <w:pStyle w:val="Heading2"/>
        <w:ind w:right="-720"/>
      </w:pPr>
      <w:r>
        <w:t xml:space="preserve">Student practice activities </w:t>
      </w:r>
    </w:p>
    <w:p w14:paraId="4DFABD9D" w14:textId="77777777" w:rsidR="00F83252" w:rsidRDefault="00F83252" w:rsidP="00F83252">
      <w:pPr>
        <w:ind w:right="-720"/>
      </w:pPr>
      <w:r>
        <w:t>List (and link) the options for student assignments here. These should include a range of possible activities, from writing prompts, problem sets, reading assignments &amp; responses, discussions, video or photo uploads, partner projects, editing/revision, activities that can be done at home (like at-home experiments, simulations, demonstrations, etc.)</w:t>
      </w:r>
    </w:p>
    <w:p w14:paraId="27491AE2" w14:textId="77777777" w:rsidR="00F83252" w:rsidRDefault="00F83252" w:rsidP="00F83252">
      <w:pPr>
        <w:pStyle w:val="Heading2"/>
        <w:ind w:right="-720"/>
      </w:pPr>
      <w:r>
        <w:t>Demonstrating mastery</w:t>
      </w:r>
    </w:p>
    <w:p w14:paraId="7BE07252" w14:textId="1352A925" w:rsidR="00F83252" w:rsidRPr="00F83252" w:rsidRDefault="00F83252" w:rsidP="00F83252">
      <w:pPr>
        <w:ind w:right="-720"/>
        <w:sectPr w:rsidR="00F83252" w:rsidRPr="00F83252" w:rsidSect="00F83252">
          <w:type w:val="continuous"/>
          <w:pgSz w:w="15840" w:h="12240" w:orient="landscape"/>
          <w:pgMar w:top="720" w:right="720" w:bottom="720" w:left="720" w:header="720" w:footer="720" w:gutter="0"/>
          <w:cols w:num="2" w:space="720"/>
          <w:docGrid w:linePitch="360"/>
        </w:sectPr>
      </w:pPr>
      <w:r>
        <w:t>List (and link) the options for assessments here. These should include a range of possible activities, from formal tests/quizzes, final essay submission, video or photo uploads, etc.</w:t>
      </w:r>
    </w:p>
    <w:p w14:paraId="2C73BCDB" w14:textId="06D0CCEF" w:rsidR="00F83252" w:rsidRPr="00F83252" w:rsidRDefault="00F83252" w:rsidP="00F83252">
      <w:pPr>
        <w:rPr>
          <w:i/>
          <w:iCs/>
        </w:rPr>
        <w:sectPr w:rsidR="00F83252" w:rsidRPr="00F83252" w:rsidSect="00F83252">
          <w:type w:val="continuous"/>
          <w:pgSz w:w="15840" w:h="12240" w:orient="landscape"/>
          <w:pgMar w:top="720" w:right="720" w:bottom="720" w:left="720" w:header="720" w:footer="720" w:gutter="0"/>
          <w:cols w:space="720"/>
          <w:docGrid w:linePitch="360"/>
        </w:sectPr>
      </w:pPr>
    </w:p>
    <w:p w14:paraId="54EDB3A1" w14:textId="4A173AC3" w:rsidR="00F83252" w:rsidRDefault="008E494E" w:rsidP="00F83252">
      <w:pPr>
        <w:ind w:right="-720"/>
      </w:pPr>
      <w:r>
        <w:rPr>
          <w:noProof/>
        </w:rPr>
        <w:lastRenderedPageBreak/>
        <w:drawing>
          <wp:inline distT="0" distB="0" distL="0" distR="0" wp14:anchorId="783635C2" wp14:editId="6E3A9EA7">
            <wp:extent cx="9334263" cy="4372824"/>
            <wp:effectExtent l="0" t="0" r="635" b="0"/>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5-21 at 7.15.08 A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54427" cy="4382270"/>
                    </a:xfrm>
                    <a:prstGeom prst="rect">
                      <a:avLst/>
                    </a:prstGeom>
                  </pic:spPr>
                </pic:pic>
              </a:graphicData>
            </a:graphic>
          </wp:inline>
        </w:drawing>
      </w:r>
    </w:p>
    <w:sectPr w:rsidR="00F83252" w:rsidSect="008E494E">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3BEE96"/>
    <w:rsid w:val="002C6048"/>
    <w:rsid w:val="003B6B1C"/>
    <w:rsid w:val="00560603"/>
    <w:rsid w:val="00692FF8"/>
    <w:rsid w:val="00786AC5"/>
    <w:rsid w:val="00886247"/>
    <w:rsid w:val="008E494E"/>
    <w:rsid w:val="00936FFB"/>
    <w:rsid w:val="00B57ABC"/>
    <w:rsid w:val="00D16259"/>
    <w:rsid w:val="00D22984"/>
    <w:rsid w:val="00F83252"/>
    <w:rsid w:val="02B9F548"/>
    <w:rsid w:val="0329ABBF"/>
    <w:rsid w:val="0345FB87"/>
    <w:rsid w:val="035FDFFA"/>
    <w:rsid w:val="071D106C"/>
    <w:rsid w:val="08252438"/>
    <w:rsid w:val="0908A86F"/>
    <w:rsid w:val="098BF8DA"/>
    <w:rsid w:val="0B8D5743"/>
    <w:rsid w:val="0CFF6B55"/>
    <w:rsid w:val="0D65E0B9"/>
    <w:rsid w:val="0F5EDB75"/>
    <w:rsid w:val="0FC41D9A"/>
    <w:rsid w:val="11885A00"/>
    <w:rsid w:val="11FA9096"/>
    <w:rsid w:val="12D02E3B"/>
    <w:rsid w:val="142152AD"/>
    <w:rsid w:val="14597612"/>
    <w:rsid w:val="16BB80DF"/>
    <w:rsid w:val="197B7FCA"/>
    <w:rsid w:val="213C8135"/>
    <w:rsid w:val="21E80C20"/>
    <w:rsid w:val="2479607B"/>
    <w:rsid w:val="278F1D12"/>
    <w:rsid w:val="2B6619C5"/>
    <w:rsid w:val="2BA4BEA0"/>
    <w:rsid w:val="2C05AD46"/>
    <w:rsid w:val="2CCF6403"/>
    <w:rsid w:val="2F0DE349"/>
    <w:rsid w:val="330E4485"/>
    <w:rsid w:val="33E1D1B3"/>
    <w:rsid w:val="348D49CE"/>
    <w:rsid w:val="35473C4C"/>
    <w:rsid w:val="38BD4CDB"/>
    <w:rsid w:val="3A4E7CDA"/>
    <w:rsid w:val="3AAA9301"/>
    <w:rsid w:val="3AB0DB14"/>
    <w:rsid w:val="3DA20DAF"/>
    <w:rsid w:val="3E0F752C"/>
    <w:rsid w:val="3EEF24A4"/>
    <w:rsid w:val="413F9E5B"/>
    <w:rsid w:val="4323722E"/>
    <w:rsid w:val="470FBAA8"/>
    <w:rsid w:val="47B4BBBB"/>
    <w:rsid w:val="484EB20E"/>
    <w:rsid w:val="4C6694E4"/>
    <w:rsid w:val="51736FF5"/>
    <w:rsid w:val="53B096EA"/>
    <w:rsid w:val="543B797D"/>
    <w:rsid w:val="55DCA7E5"/>
    <w:rsid w:val="56168B06"/>
    <w:rsid w:val="57B977FB"/>
    <w:rsid w:val="5A25E544"/>
    <w:rsid w:val="5AC270FA"/>
    <w:rsid w:val="5AE1F648"/>
    <w:rsid w:val="5BEBABF5"/>
    <w:rsid w:val="5C40C3FE"/>
    <w:rsid w:val="5DB4309C"/>
    <w:rsid w:val="5E3BEE96"/>
    <w:rsid w:val="5F5A9D7B"/>
    <w:rsid w:val="614BC38E"/>
    <w:rsid w:val="61B399E2"/>
    <w:rsid w:val="61B87B96"/>
    <w:rsid w:val="627D2D32"/>
    <w:rsid w:val="635A8984"/>
    <w:rsid w:val="63C9D32D"/>
    <w:rsid w:val="66418924"/>
    <w:rsid w:val="691FEC6A"/>
    <w:rsid w:val="6A43AED1"/>
    <w:rsid w:val="6BFC5B28"/>
    <w:rsid w:val="6C194CC3"/>
    <w:rsid w:val="6E2B8871"/>
    <w:rsid w:val="6EB7860F"/>
    <w:rsid w:val="738BBB10"/>
    <w:rsid w:val="73FD432E"/>
    <w:rsid w:val="75C18548"/>
    <w:rsid w:val="75E619B2"/>
    <w:rsid w:val="76AF38CB"/>
    <w:rsid w:val="7ACF3BEC"/>
    <w:rsid w:val="7C43A40E"/>
    <w:rsid w:val="7C5647EC"/>
    <w:rsid w:val="7E05A0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EE96"/>
  <w15:chartTrackingRefBased/>
  <w15:docId w15:val="{88C9007D-3A42-4704-A119-290B5F13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92FF8"/>
    <w:rPr>
      <w:color w:val="0563C1" w:themeColor="hyperlink"/>
      <w:u w:val="single"/>
    </w:rPr>
  </w:style>
  <w:style w:type="character" w:styleId="UnresolvedMention">
    <w:name w:val="Unresolved Mention"/>
    <w:basedOn w:val="DefaultParagraphFont"/>
    <w:uiPriority w:val="99"/>
    <w:semiHidden/>
    <w:unhideWhenUsed/>
    <w:rsid w:val="00692FF8"/>
    <w:rPr>
      <w:color w:val="605E5C"/>
      <w:shd w:val="clear" w:color="auto" w:fill="E1DFDD"/>
    </w:rPr>
  </w:style>
  <w:style w:type="paragraph" w:styleId="NormalWeb">
    <w:name w:val="Normal (Web)"/>
    <w:basedOn w:val="Normal"/>
    <w:uiPriority w:val="99"/>
    <w:unhideWhenUsed/>
    <w:rsid w:val="00F832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9219">
      <w:bodyDiv w:val="1"/>
      <w:marLeft w:val="0"/>
      <w:marRight w:val="0"/>
      <w:marTop w:val="0"/>
      <w:marBottom w:val="0"/>
      <w:divBdr>
        <w:top w:val="none" w:sz="0" w:space="0" w:color="auto"/>
        <w:left w:val="none" w:sz="0" w:space="0" w:color="auto"/>
        <w:bottom w:val="none" w:sz="0" w:space="0" w:color="auto"/>
        <w:right w:val="none" w:sz="0" w:space="0" w:color="auto"/>
      </w:divBdr>
    </w:div>
    <w:div w:id="831608298">
      <w:bodyDiv w:val="1"/>
      <w:marLeft w:val="0"/>
      <w:marRight w:val="0"/>
      <w:marTop w:val="0"/>
      <w:marBottom w:val="0"/>
      <w:divBdr>
        <w:top w:val="none" w:sz="0" w:space="0" w:color="auto"/>
        <w:left w:val="none" w:sz="0" w:space="0" w:color="auto"/>
        <w:bottom w:val="none" w:sz="0" w:space="0" w:color="auto"/>
        <w:right w:val="none" w:sz="0" w:space="0" w:color="auto"/>
      </w:divBdr>
    </w:div>
    <w:div w:id="17111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0L-foX49Row" TargetMode="External"/><Relationship Id="rId5" Type="http://schemas.openxmlformats.org/officeDocument/2006/relationships/hyperlink" Target="https://www.thinglink.com/scene/79614462256794829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 McCloskey</dc:creator>
  <cp:keywords/>
  <dc:description/>
  <cp:lastModifiedBy>Beth Friedman</cp:lastModifiedBy>
  <cp:revision>4</cp:revision>
  <dcterms:created xsi:type="dcterms:W3CDTF">2020-05-21T11:03:00Z</dcterms:created>
  <dcterms:modified xsi:type="dcterms:W3CDTF">2020-05-21T11:21:00Z</dcterms:modified>
</cp:coreProperties>
</file>